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FD" w:rsidRDefault="00AB28FD" w:rsidP="002B66A8">
      <w:pPr>
        <w:jc w:val="center"/>
      </w:pPr>
    </w:p>
    <w:p w:rsidR="00AB28FD" w:rsidRDefault="00AB28FD" w:rsidP="002B66A8">
      <w:pPr>
        <w:jc w:val="center"/>
      </w:pPr>
    </w:p>
    <w:p w:rsidR="00AB28FD" w:rsidRDefault="00AB28FD" w:rsidP="00AB28FD">
      <w:pPr>
        <w:jc w:val="center"/>
        <w:rPr>
          <w:b/>
        </w:rPr>
      </w:pPr>
      <w:r w:rsidRPr="00037DA5">
        <w:rPr>
          <w:b/>
        </w:rPr>
        <w:t>MINISTERO DELL’ISTRUZIONE, DE</w:t>
      </w:r>
      <w:r>
        <w:rPr>
          <w:b/>
        </w:rPr>
        <w:t xml:space="preserve">LL’UNIVERSITÀ  E DELLA RICERCA </w:t>
      </w:r>
      <w:r w:rsidRPr="00037DA5">
        <w:rPr>
          <w:b/>
        </w:rPr>
        <w:t xml:space="preserve"> </w:t>
      </w:r>
    </w:p>
    <w:p w:rsidR="00AB28FD" w:rsidRDefault="00AB28FD" w:rsidP="00AB28FD">
      <w:pPr>
        <w:jc w:val="center"/>
        <w:rPr>
          <w:b/>
        </w:rPr>
      </w:pPr>
      <w:r w:rsidRPr="00037DA5">
        <w:rPr>
          <w:b/>
        </w:rPr>
        <w:t>USR</w:t>
      </w:r>
      <w:r>
        <w:rPr>
          <w:b/>
        </w:rPr>
        <w:t xml:space="preserve"> </w:t>
      </w:r>
      <w:r w:rsidRPr="00037DA5">
        <w:rPr>
          <w:b/>
        </w:rPr>
        <w:t>LAZIO</w:t>
      </w:r>
    </w:p>
    <w:p w:rsidR="00AB28FD" w:rsidRPr="00037DA5" w:rsidRDefault="00AB28FD" w:rsidP="00AB28FD">
      <w:pPr>
        <w:jc w:val="center"/>
        <w:rPr>
          <w:b/>
        </w:rPr>
      </w:pPr>
    </w:p>
    <w:p w:rsidR="00AB28FD" w:rsidRDefault="00AB28FD" w:rsidP="00AB28FD">
      <w:pPr>
        <w:jc w:val="center"/>
        <w:rPr>
          <w:b/>
          <w:caps/>
        </w:rPr>
      </w:pPr>
      <w:r w:rsidRPr="00037DA5">
        <w:rPr>
          <w:b/>
          <w:caps/>
        </w:rPr>
        <w:t xml:space="preserve">Concorso per titoli ed esami di cui al D.D.G. n. 106 del 23/02/2016 </w:t>
      </w:r>
    </w:p>
    <w:p w:rsidR="00AB28FD" w:rsidRPr="00037DA5" w:rsidRDefault="00AB28FD" w:rsidP="00AB28FD">
      <w:pPr>
        <w:jc w:val="center"/>
        <w:rPr>
          <w:b/>
          <w:caps/>
        </w:rPr>
      </w:pPr>
    </w:p>
    <w:p w:rsidR="00AB28FD" w:rsidRPr="00037DA5" w:rsidRDefault="00AB28FD" w:rsidP="00AB28FD">
      <w:pPr>
        <w:jc w:val="center"/>
        <w:rPr>
          <w:b/>
          <w:caps/>
        </w:rPr>
      </w:pPr>
      <w:r w:rsidRPr="00037DA5">
        <w:rPr>
          <w:b/>
          <w:caps/>
        </w:rPr>
        <w:t xml:space="preserve">prova pratica </w:t>
      </w:r>
      <w:r w:rsidR="008C7C81">
        <w:rPr>
          <w:b/>
          <w:caps/>
        </w:rPr>
        <w:t xml:space="preserve"> SupplETIVA</w:t>
      </w:r>
      <w:r w:rsidR="008C7C81">
        <w:rPr>
          <w:b/>
          <w:caps/>
        </w:rPr>
        <w:t xml:space="preserve"> </w:t>
      </w:r>
      <w:bookmarkStart w:id="0" w:name="_GoBack"/>
      <w:bookmarkEnd w:id="0"/>
      <w:r>
        <w:rPr>
          <w:b/>
          <w:caps/>
        </w:rPr>
        <w:t>- AMBITO  AD01</w:t>
      </w:r>
    </w:p>
    <w:p w:rsidR="00AB28FD" w:rsidRDefault="00AB28FD" w:rsidP="00AB28FD">
      <w:pPr>
        <w:pStyle w:val="Paragrafoelenco2"/>
        <w:ind w:left="0"/>
      </w:pPr>
    </w:p>
    <w:p w:rsidR="00AB28FD" w:rsidRDefault="00AB28FD" w:rsidP="00AB28FD">
      <w:pPr>
        <w:jc w:val="center"/>
        <w:rPr>
          <w:b/>
          <w:sz w:val="20"/>
          <w:szCs w:val="20"/>
        </w:rPr>
      </w:pPr>
      <w:r w:rsidRPr="00142BF8">
        <w:rPr>
          <w:b/>
          <w:sz w:val="20"/>
          <w:szCs w:val="20"/>
        </w:rPr>
        <w:t>CLASS</w:t>
      </w:r>
      <w:r>
        <w:rPr>
          <w:b/>
          <w:sz w:val="20"/>
          <w:szCs w:val="20"/>
        </w:rPr>
        <w:t>I</w:t>
      </w:r>
      <w:r w:rsidRPr="00142BF8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>DI  CONCORSO</w:t>
      </w:r>
    </w:p>
    <w:p w:rsidR="00AB28FD" w:rsidRDefault="00AB28FD" w:rsidP="00AB28FD">
      <w:pPr>
        <w:jc w:val="center"/>
        <w:rPr>
          <w:b/>
          <w:sz w:val="20"/>
          <w:szCs w:val="20"/>
        </w:rPr>
      </w:pPr>
    </w:p>
    <w:p w:rsidR="00AB28FD" w:rsidRPr="00142BF8" w:rsidRDefault="00AB28FD" w:rsidP="00AB28F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Pr="00142BF8">
        <w:rPr>
          <w:b/>
          <w:sz w:val="20"/>
          <w:szCs w:val="20"/>
        </w:rPr>
        <w:t xml:space="preserve">A01:  ARTE E IMMAGINE NELLA SCUOLA SECONDARIA DI </w:t>
      </w:r>
      <w:r>
        <w:rPr>
          <w:b/>
          <w:sz w:val="20"/>
          <w:szCs w:val="20"/>
        </w:rPr>
        <w:t xml:space="preserve"> </w:t>
      </w:r>
      <w:r w:rsidRPr="00142BF8">
        <w:rPr>
          <w:b/>
          <w:sz w:val="20"/>
          <w:szCs w:val="20"/>
        </w:rPr>
        <w:t xml:space="preserve">I </w:t>
      </w:r>
      <w:r>
        <w:rPr>
          <w:b/>
          <w:sz w:val="20"/>
          <w:szCs w:val="20"/>
        </w:rPr>
        <w:t xml:space="preserve"> </w:t>
      </w:r>
      <w:r w:rsidRPr="00142BF8">
        <w:rPr>
          <w:b/>
          <w:sz w:val="20"/>
          <w:szCs w:val="20"/>
        </w:rPr>
        <w:t>GRADO</w:t>
      </w:r>
    </w:p>
    <w:p w:rsidR="00AB28FD" w:rsidRDefault="00AB28FD" w:rsidP="00AB28FD">
      <w:pPr>
        <w:pStyle w:val="Paragrafoelenco2"/>
        <w:ind w:left="0"/>
        <w:rPr>
          <w:b/>
        </w:rPr>
      </w:pPr>
      <w:r w:rsidRPr="00142BF8">
        <w:rPr>
          <w:b/>
          <w:sz w:val="20"/>
          <w:szCs w:val="20"/>
        </w:rPr>
        <w:t>A017:  DISEGNO E STORIA DELL’ARTE NEGLI ISTITUTI DI ISTRUZIONE SECONDARIA DI II GRADO</w:t>
      </w:r>
    </w:p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>
      <w:pPr>
        <w:pStyle w:val="Paragrafoelenco2"/>
        <w:ind w:left="0"/>
        <w:jc w:val="center"/>
        <w:rPr>
          <w:b/>
        </w:rPr>
      </w:pPr>
      <w:r>
        <w:rPr>
          <w:b/>
        </w:rPr>
        <w:t>D.M.   95/2016  -  Allegato “A”</w:t>
      </w:r>
    </w:p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/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>
      <w:pPr>
        <w:pStyle w:val="Paragrafoelenco2"/>
        <w:ind w:left="0"/>
        <w:rPr>
          <w:b/>
        </w:rPr>
      </w:pPr>
    </w:p>
    <w:p w:rsidR="00AB28FD" w:rsidRDefault="00AB28FD" w:rsidP="00AB28FD"/>
    <w:p w:rsidR="00AB28FD" w:rsidRDefault="00AB28FD" w:rsidP="00AB28FD">
      <w:pPr>
        <w:ind w:left="45"/>
      </w:pPr>
    </w:p>
    <w:p w:rsidR="00AB28FD" w:rsidRDefault="00AB28FD" w:rsidP="00AB28FD">
      <w:pPr>
        <w:ind w:left="45"/>
      </w:pPr>
    </w:p>
    <w:p w:rsidR="00AB28FD" w:rsidRDefault="00AB28FD" w:rsidP="00AB28FD">
      <w:pPr>
        <w:ind w:left="45"/>
        <w:jc w:val="center"/>
        <w:rPr>
          <w:b/>
          <w:sz w:val="36"/>
          <w:szCs w:val="36"/>
        </w:rPr>
      </w:pPr>
      <w:r w:rsidRPr="00D06ADD">
        <w:rPr>
          <w:b/>
          <w:sz w:val="36"/>
          <w:szCs w:val="36"/>
        </w:rPr>
        <w:t xml:space="preserve">TECNICHE  </w:t>
      </w:r>
      <w:r>
        <w:rPr>
          <w:b/>
          <w:sz w:val="36"/>
          <w:szCs w:val="36"/>
        </w:rPr>
        <w:t>PITTORICHE</w:t>
      </w:r>
    </w:p>
    <w:p w:rsidR="00AB28FD" w:rsidRDefault="00AB28FD" w:rsidP="00AB28FD">
      <w:pPr>
        <w:ind w:left="45"/>
        <w:jc w:val="center"/>
        <w:rPr>
          <w:b/>
          <w:sz w:val="36"/>
          <w:szCs w:val="36"/>
        </w:rPr>
      </w:pPr>
    </w:p>
    <w:p w:rsidR="00AB28FD" w:rsidRDefault="00AB28FD" w:rsidP="00AB28FD">
      <w:pPr>
        <w:ind w:left="4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(Acquerello, Tempera, Collage)</w:t>
      </w:r>
    </w:p>
    <w:p w:rsidR="00AB28FD" w:rsidRDefault="00AB28FD" w:rsidP="00AB28FD">
      <w:pPr>
        <w:ind w:left="45"/>
        <w:jc w:val="center"/>
        <w:rPr>
          <w:b/>
          <w:sz w:val="36"/>
          <w:szCs w:val="36"/>
        </w:rPr>
      </w:pPr>
    </w:p>
    <w:p w:rsidR="00AB28FD" w:rsidRDefault="00AB28FD" w:rsidP="00AB28FD">
      <w:pPr>
        <w:ind w:left="45"/>
        <w:jc w:val="center"/>
        <w:rPr>
          <w:b/>
          <w:sz w:val="36"/>
          <w:szCs w:val="36"/>
        </w:rPr>
      </w:pPr>
    </w:p>
    <w:p w:rsidR="00AB28FD" w:rsidRDefault="00AB28FD" w:rsidP="00AB28FD">
      <w:pPr>
        <w:ind w:left="45"/>
        <w:jc w:val="center"/>
        <w:rPr>
          <w:b/>
          <w:sz w:val="36"/>
          <w:szCs w:val="36"/>
        </w:rPr>
      </w:pPr>
    </w:p>
    <w:p w:rsidR="00AB28FD" w:rsidRPr="003B075F" w:rsidRDefault="00AB28FD" w:rsidP="00AB28FD">
      <w:pPr>
        <w:ind w:left="45"/>
        <w:jc w:val="center"/>
        <w:rPr>
          <w:sz w:val="32"/>
          <w:szCs w:val="32"/>
        </w:rPr>
      </w:pPr>
      <w:r w:rsidRPr="003B075F">
        <w:rPr>
          <w:sz w:val="32"/>
          <w:szCs w:val="32"/>
        </w:rPr>
        <w:t>Sono consentite più tecniche integrate tra loro</w:t>
      </w:r>
    </w:p>
    <w:p w:rsidR="00AB28FD" w:rsidRDefault="00AB28FD" w:rsidP="00AB28FD">
      <w:pPr>
        <w:jc w:val="center"/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</w:p>
    <w:p w:rsidR="00AB28FD" w:rsidRDefault="00AB28FD" w:rsidP="00AB28FD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Roma, 29/05/2017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Il Presidente della Commissione</w:t>
      </w:r>
    </w:p>
    <w:p w:rsidR="00AB28FD" w:rsidRDefault="00AB28FD" w:rsidP="00AB28FD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Mariagrazia Dardanelli</w:t>
      </w:r>
    </w:p>
    <w:p w:rsidR="00AB28FD" w:rsidRDefault="00AB28FD" w:rsidP="00AB28FD">
      <w:r>
        <w:t xml:space="preserve">                                                                                                           </w:t>
      </w:r>
    </w:p>
    <w:p w:rsidR="00AB28FD" w:rsidRDefault="00AB28FD" w:rsidP="00AB28FD">
      <w:pPr>
        <w:ind w:left="6300"/>
      </w:pPr>
    </w:p>
    <w:p w:rsidR="00AB28FD" w:rsidRDefault="00AB28FD" w:rsidP="002B66A8">
      <w:pPr>
        <w:jc w:val="center"/>
      </w:pPr>
    </w:p>
    <w:p w:rsidR="00335ECE" w:rsidRDefault="00335ECE" w:rsidP="002B66A8">
      <w:pPr>
        <w:jc w:val="center"/>
      </w:pPr>
    </w:p>
    <w:p w:rsidR="00D07F00" w:rsidRDefault="00D07F00" w:rsidP="00D07F00"/>
    <w:sectPr w:rsidR="00D07F00" w:rsidSect="00C460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F8"/>
    <w:rsid w:val="00194F2E"/>
    <w:rsid w:val="00214DE2"/>
    <w:rsid w:val="0027446D"/>
    <w:rsid w:val="002B66A8"/>
    <w:rsid w:val="002B7373"/>
    <w:rsid w:val="002E13F1"/>
    <w:rsid w:val="002E3273"/>
    <w:rsid w:val="00335ECE"/>
    <w:rsid w:val="003721CE"/>
    <w:rsid w:val="003C1699"/>
    <w:rsid w:val="004B2790"/>
    <w:rsid w:val="005437EE"/>
    <w:rsid w:val="00566F60"/>
    <w:rsid w:val="005D65F7"/>
    <w:rsid w:val="006257F8"/>
    <w:rsid w:val="00646AAF"/>
    <w:rsid w:val="006647D4"/>
    <w:rsid w:val="007646DB"/>
    <w:rsid w:val="007C6243"/>
    <w:rsid w:val="00854045"/>
    <w:rsid w:val="008745F9"/>
    <w:rsid w:val="008B5BBE"/>
    <w:rsid w:val="008C7C81"/>
    <w:rsid w:val="00AB28FD"/>
    <w:rsid w:val="00AE6DDD"/>
    <w:rsid w:val="00B46EDA"/>
    <w:rsid w:val="00B53098"/>
    <w:rsid w:val="00B64814"/>
    <w:rsid w:val="00C442AE"/>
    <w:rsid w:val="00C46086"/>
    <w:rsid w:val="00CB5993"/>
    <w:rsid w:val="00CF29AF"/>
    <w:rsid w:val="00D07F00"/>
    <w:rsid w:val="00D36ED9"/>
    <w:rsid w:val="00E063FC"/>
    <w:rsid w:val="00F84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57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25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257F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6257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7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57F8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Paragrafoelenco1">
    <w:name w:val="Paragrafo elenco1"/>
    <w:basedOn w:val="Normale"/>
    <w:rsid w:val="00335ECE"/>
    <w:pPr>
      <w:widowControl w:val="0"/>
      <w:suppressAutoHyphens/>
      <w:autoSpaceDE/>
      <w:autoSpaceDN/>
      <w:ind w:left="720"/>
    </w:pPr>
    <w:rPr>
      <w:rFonts w:eastAsia="Arial Unicode MS" w:cs="Arial Unicode MS"/>
      <w:kern w:val="1"/>
      <w:lang w:eastAsia="hi-IN" w:bidi="hi-IN"/>
    </w:rPr>
  </w:style>
  <w:style w:type="paragraph" w:styleId="NormaleWeb">
    <w:name w:val="Normal (Web)"/>
    <w:basedOn w:val="Normale"/>
    <w:uiPriority w:val="99"/>
    <w:unhideWhenUsed/>
    <w:rsid w:val="00335ECE"/>
    <w:pPr>
      <w:autoSpaceDE/>
      <w:autoSpaceDN/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335ECE"/>
    <w:pPr>
      <w:autoSpaceDE/>
      <w:autoSpaceDN/>
      <w:ind w:left="708"/>
    </w:pPr>
  </w:style>
  <w:style w:type="paragraph" w:customStyle="1" w:styleId="Paragrafoelenco2">
    <w:name w:val="Paragrafo elenco2"/>
    <w:basedOn w:val="Normale"/>
    <w:rsid w:val="00AB28FD"/>
    <w:pPr>
      <w:widowControl w:val="0"/>
      <w:suppressAutoHyphens/>
      <w:autoSpaceDE/>
      <w:autoSpaceDN/>
      <w:ind w:left="720"/>
    </w:pPr>
    <w:rPr>
      <w:rFonts w:eastAsia="Arial Unicode MS" w:cs="Arial Unicode MS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57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25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257F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6257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7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57F8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Paragrafoelenco1">
    <w:name w:val="Paragrafo elenco1"/>
    <w:basedOn w:val="Normale"/>
    <w:rsid w:val="00335ECE"/>
    <w:pPr>
      <w:widowControl w:val="0"/>
      <w:suppressAutoHyphens/>
      <w:autoSpaceDE/>
      <w:autoSpaceDN/>
      <w:ind w:left="720"/>
    </w:pPr>
    <w:rPr>
      <w:rFonts w:eastAsia="Arial Unicode MS" w:cs="Arial Unicode MS"/>
      <w:kern w:val="1"/>
      <w:lang w:eastAsia="hi-IN" w:bidi="hi-IN"/>
    </w:rPr>
  </w:style>
  <w:style w:type="paragraph" w:styleId="NormaleWeb">
    <w:name w:val="Normal (Web)"/>
    <w:basedOn w:val="Normale"/>
    <w:uiPriority w:val="99"/>
    <w:unhideWhenUsed/>
    <w:rsid w:val="00335ECE"/>
    <w:pPr>
      <w:autoSpaceDE/>
      <w:autoSpaceDN/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335ECE"/>
    <w:pPr>
      <w:autoSpaceDE/>
      <w:autoSpaceDN/>
      <w:ind w:left="708"/>
    </w:pPr>
  </w:style>
  <w:style w:type="paragraph" w:customStyle="1" w:styleId="Paragrafoelenco2">
    <w:name w:val="Paragrafo elenco2"/>
    <w:basedOn w:val="Normale"/>
    <w:rsid w:val="00AB28FD"/>
    <w:pPr>
      <w:widowControl w:val="0"/>
      <w:suppressAutoHyphens/>
      <w:autoSpaceDE/>
      <w:autoSpaceDN/>
      <w:ind w:left="720"/>
    </w:pPr>
    <w:rPr>
      <w:rFonts w:eastAsia="Arial Unicode MS" w:cs="Arial Unicode MS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2016-06-28T09:17:00Z</cp:lastPrinted>
  <dcterms:created xsi:type="dcterms:W3CDTF">2017-05-29T09:06:00Z</dcterms:created>
  <dcterms:modified xsi:type="dcterms:W3CDTF">2017-05-29T09:21:00Z</dcterms:modified>
</cp:coreProperties>
</file>